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CB12" w14:textId="77777777" w:rsidR="00FE7EB7" w:rsidRPr="00EB3D1C" w:rsidRDefault="00FE7EB7" w:rsidP="00FE7EB7">
      <w:pPr>
        <w:jc w:val="center"/>
        <w:rPr>
          <w:b/>
          <w:sz w:val="28"/>
          <w:szCs w:val="28"/>
        </w:rPr>
      </w:pPr>
      <w:r w:rsidRPr="00EB3D1C">
        <w:rPr>
          <w:b/>
          <w:sz w:val="28"/>
          <w:szCs w:val="28"/>
        </w:rPr>
        <w:t xml:space="preserve">ВОПРОСЫ К ЭКЗАМЕНУ ПО ФИЛОСОФИИ </w:t>
      </w:r>
    </w:p>
    <w:p w14:paraId="62276809" w14:textId="77777777" w:rsidR="00FE7EB7" w:rsidRPr="00EB3D1C" w:rsidRDefault="00FE7EB7" w:rsidP="00FE7EB7">
      <w:pPr>
        <w:jc w:val="center"/>
        <w:rPr>
          <w:b/>
          <w:sz w:val="28"/>
          <w:szCs w:val="28"/>
        </w:rPr>
      </w:pPr>
      <w:r w:rsidRPr="00EB3D1C">
        <w:rPr>
          <w:b/>
          <w:sz w:val="28"/>
          <w:szCs w:val="28"/>
        </w:rPr>
        <w:t>ДЛЯ ПОСТУПЛЕНИЯ В АСПИРАНТУРУ:</w:t>
      </w:r>
    </w:p>
    <w:p w14:paraId="1CCF1868" w14:textId="77777777" w:rsidR="00FE7EB7" w:rsidRPr="00EB3D1C" w:rsidRDefault="00FE7EB7" w:rsidP="00FE7EB7">
      <w:pPr>
        <w:jc w:val="center"/>
        <w:rPr>
          <w:b/>
          <w:sz w:val="28"/>
          <w:szCs w:val="28"/>
        </w:rPr>
      </w:pPr>
    </w:p>
    <w:p w14:paraId="4FE82047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Понятие мировоззрения, его уровни, структура. Основные исторические формы мировоззрения. </w:t>
      </w:r>
    </w:p>
    <w:p w14:paraId="172B1D1C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Специфика философского знания. Соотношение философии и частных наук. Взаимосвязь философии и медицины.</w:t>
      </w:r>
    </w:p>
    <w:p w14:paraId="6C08826D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Структура, методы и функции философии, её общественно-историческая роль.</w:t>
      </w:r>
    </w:p>
    <w:p w14:paraId="1D8085D6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Основной вопрос философии. Классификация основных философских направлений.</w:t>
      </w:r>
    </w:p>
    <w:p w14:paraId="669B2E7E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Периодизация, основные проблемы и понятия древнеиндийской философии. Ведические и </w:t>
      </w:r>
      <w:proofErr w:type="spellStart"/>
      <w:r w:rsidRPr="00EB3D1C">
        <w:rPr>
          <w:sz w:val="28"/>
          <w:szCs w:val="28"/>
        </w:rPr>
        <w:t>аведические</w:t>
      </w:r>
      <w:proofErr w:type="spellEnd"/>
      <w:r w:rsidRPr="00EB3D1C">
        <w:rPr>
          <w:sz w:val="28"/>
          <w:szCs w:val="28"/>
        </w:rPr>
        <w:t xml:space="preserve"> школы. Основы философии буддизма.</w:t>
      </w:r>
    </w:p>
    <w:p w14:paraId="6A538A1D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Философия Древнего Китая. Особенности формирования и основные идеи. Конфуцианство и даосизм.</w:t>
      </w:r>
    </w:p>
    <w:p w14:paraId="21E65B6B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Генезис античной философии, её особенности и периодизация.</w:t>
      </w:r>
    </w:p>
    <w:p w14:paraId="1D4DEC65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EB3D1C">
        <w:rPr>
          <w:sz w:val="28"/>
          <w:szCs w:val="28"/>
        </w:rPr>
        <w:t>Досократовский</w:t>
      </w:r>
      <w:proofErr w:type="spellEnd"/>
      <w:r w:rsidRPr="00EB3D1C">
        <w:rPr>
          <w:sz w:val="28"/>
          <w:szCs w:val="28"/>
        </w:rPr>
        <w:t xml:space="preserve"> период философии античности. Милетская школа, учение Гераклита, элеаты, пифагорейцы, атомисты.</w:t>
      </w:r>
    </w:p>
    <w:p w14:paraId="51728DF8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Гуманистический период античной философии. Софисты и Сократ.</w:t>
      </w:r>
    </w:p>
    <w:p w14:paraId="32BD5489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Классический период античной философии. Философия Платона и Аристотеля. Сходство и отличия.</w:t>
      </w:r>
    </w:p>
    <w:p w14:paraId="2460E5C3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Специфика философии эпохи эллинизма и римского периода. Киники и стоики. Эпикуреизм, скептицизм, неоплатонизм.</w:t>
      </w:r>
    </w:p>
    <w:p w14:paraId="345B2316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Характер, особенности и периодизация философии средневековья. Направления философии: патристика и схоластика. Учение Аврелия Августина. Философия Фомы Аквинского.</w:t>
      </w:r>
    </w:p>
    <w:p w14:paraId="275DD424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Философия эпохи Возрождения. Предпосылки возникновения и основные черты. Направления философии эпохи Возрождения.</w:t>
      </w:r>
    </w:p>
    <w:p w14:paraId="55A0380D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Отличительные черты философии Нового времени. Рационализм и эмпиризм как основные направления философии Нового времени. Учение Бэкона и Декарта.</w:t>
      </w:r>
    </w:p>
    <w:p w14:paraId="7E9335CB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Метафизика Нового времени. Учение о субстанции Декарта, Спинозы, Лейбница.</w:t>
      </w:r>
    </w:p>
    <w:p w14:paraId="70839C3D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Основные проблемы и характерные черты философии </w:t>
      </w:r>
      <w:proofErr w:type="gramStart"/>
      <w:r w:rsidRPr="00EB3D1C">
        <w:rPr>
          <w:sz w:val="28"/>
          <w:szCs w:val="28"/>
        </w:rPr>
        <w:t>эпохи  Просвещения</w:t>
      </w:r>
      <w:proofErr w:type="gramEnd"/>
      <w:r w:rsidRPr="00EB3D1C">
        <w:rPr>
          <w:sz w:val="28"/>
          <w:szCs w:val="28"/>
        </w:rPr>
        <w:t xml:space="preserve">. </w:t>
      </w:r>
    </w:p>
    <w:p w14:paraId="040DB4CB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Немецкая классическая философия, ее особенности, значение, многообразие форм.  Философия </w:t>
      </w:r>
      <w:proofErr w:type="spellStart"/>
      <w:r w:rsidRPr="00EB3D1C">
        <w:rPr>
          <w:sz w:val="28"/>
          <w:szCs w:val="28"/>
        </w:rPr>
        <w:t>И.Канта</w:t>
      </w:r>
      <w:proofErr w:type="spellEnd"/>
      <w:r w:rsidRPr="00EB3D1C">
        <w:rPr>
          <w:sz w:val="28"/>
          <w:szCs w:val="28"/>
        </w:rPr>
        <w:t>, Г. Гегеля, Л. Фейербаха.</w:t>
      </w:r>
    </w:p>
    <w:p w14:paraId="1CDD8120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Философия марксизма. Диалектический материализм. Исторический материализм. Учение об общественно-экономических формациях.</w:t>
      </w:r>
    </w:p>
    <w:p w14:paraId="78AF76FF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Иррационализм в философии </w:t>
      </w:r>
      <w:r w:rsidRPr="00EB3D1C">
        <w:rPr>
          <w:sz w:val="28"/>
          <w:szCs w:val="28"/>
          <w:lang w:val="en-US"/>
        </w:rPr>
        <w:t>XIX</w:t>
      </w:r>
      <w:r w:rsidRPr="00EB3D1C">
        <w:rPr>
          <w:sz w:val="28"/>
          <w:szCs w:val="28"/>
        </w:rPr>
        <w:t xml:space="preserve"> в. Философия А. Шопенгауэра и Ф. Ницше.</w:t>
      </w:r>
    </w:p>
    <w:p w14:paraId="7E7514B0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Особенности и тенденции развития современной западной философии. Сциентизм и </w:t>
      </w:r>
      <w:proofErr w:type="spellStart"/>
      <w:r w:rsidRPr="00EB3D1C">
        <w:rPr>
          <w:sz w:val="28"/>
          <w:szCs w:val="28"/>
        </w:rPr>
        <w:t>антисциентизм</w:t>
      </w:r>
      <w:proofErr w:type="spellEnd"/>
      <w:r w:rsidRPr="00EB3D1C">
        <w:rPr>
          <w:sz w:val="28"/>
          <w:szCs w:val="28"/>
        </w:rPr>
        <w:t>. Характеристика одного из направлений по выбору.</w:t>
      </w:r>
    </w:p>
    <w:p w14:paraId="6CA78E1C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Общее понятие и характерные черты русской философии. Периодизация русской философии.</w:t>
      </w:r>
    </w:p>
    <w:p w14:paraId="7303B0D8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Славянофилы и западники. Многообразие течений и направлений русской философии к. </w:t>
      </w:r>
      <w:r w:rsidRPr="00EB3D1C">
        <w:rPr>
          <w:sz w:val="28"/>
          <w:szCs w:val="28"/>
          <w:lang w:val="en-US"/>
        </w:rPr>
        <w:t>XIX</w:t>
      </w:r>
      <w:r w:rsidRPr="00EB3D1C">
        <w:rPr>
          <w:sz w:val="28"/>
          <w:szCs w:val="28"/>
        </w:rPr>
        <w:t xml:space="preserve"> века нач. ХХ в. </w:t>
      </w:r>
    </w:p>
    <w:p w14:paraId="6FA4453A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Онтология и круг её проблем. Категория бытия. Основные формы бытия. </w:t>
      </w:r>
    </w:p>
    <w:p w14:paraId="0C00BE88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Понятие субстанции и материи. Развитие взглядов на понятие «материя». Современная наука о типах материальных систем.</w:t>
      </w:r>
    </w:p>
    <w:p w14:paraId="139A0FA5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Атрибуты материи. Движение. Пространство и время.</w:t>
      </w:r>
    </w:p>
    <w:p w14:paraId="1856F52D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Философское понимание сознания. Структура сознания. Функции сознания. Основные свойства сознания. Сознательное и бессознательное.</w:t>
      </w:r>
    </w:p>
    <w:p w14:paraId="5B0876B8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lastRenderedPageBreak/>
        <w:t>Отражательная природа сознания. Формы отражения на различных уровнях организации материи.</w:t>
      </w:r>
    </w:p>
    <w:p w14:paraId="6EBF5399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Социальная природа сознания. Роль языка и общения в формировании сознания. Мышление и речь.</w:t>
      </w:r>
    </w:p>
    <w:p w14:paraId="3CF6FDDB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Понятие диалектики. Принципы и категории диалектики. Понятие закона. Классификация и особенности законов диалектики.</w:t>
      </w:r>
    </w:p>
    <w:p w14:paraId="6A759C56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Гносеология и круг её проблем. Дискуссии о познаваемости мира.</w:t>
      </w:r>
    </w:p>
    <w:p w14:paraId="3CFB9105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Виды познавательной деятельности. Объект и субъект познания.</w:t>
      </w:r>
    </w:p>
    <w:p w14:paraId="19F7375F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Чувственное рациональное познание. Их </w:t>
      </w:r>
      <w:proofErr w:type="gramStart"/>
      <w:r w:rsidRPr="00EB3D1C">
        <w:rPr>
          <w:sz w:val="28"/>
          <w:szCs w:val="28"/>
        </w:rPr>
        <w:t>взаимосвязь  и</w:t>
      </w:r>
      <w:proofErr w:type="gramEnd"/>
      <w:r w:rsidRPr="00EB3D1C">
        <w:rPr>
          <w:sz w:val="28"/>
          <w:szCs w:val="28"/>
        </w:rPr>
        <w:t xml:space="preserve"> формы.</w:t>
      </w:r>
    </w:p>
    <w:p w14:paraId="3C140716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Проблема истины в философии. Критерии истины. Практика, её роль в познании.</w:t>
      </w:r>
    </w:p>
    <w:p w14:paraId="6760AD15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Наука как социокультурный феномен. Классификация наук. Цели и основные функции науки. Основные исторические этапы и закономерности развития науки.</w:t>
      </w:r>
    </w:p>
    <w:p w14:paraId="02DCF385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Научное и обыденное познание, их сходство и различие. Научное, ненаучное и </w:t>
      </w:r>
      <w:proofErr w:type="spellStart"/>
      <w:r w:rsidRPr="00EB3D1C">
        <w:rPr>
          <w:sz w:val="28"/>
          <w:szCs w:val="28"/>
        </w:rPr>
        <w:t>вненаучное</w:t>
      </w:r>
      <w:proofErr w:type="spellEnd"/>
      <w:r w:rsidRPr="00EB3D1C">
        <w:rPr>
          <w:sz w:val="28"/>
          <w:szCs w:val="28"/>
        </w:rPr>
        <w:t xml:space="preserve"> познание. Формы и уровни научного познания, их характеристика.</w:t>
      </w:r>
    </w:p>
    <w:p w14:paraId="7176F694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Понятие метода и методологии. Эмпирические методы научного познания, их характеристика. Теоретические методы научного познания, их характеристика. </w:t>
      </w:r>
    </w:p>
    <w:p w14:paraId="7BDE6D9F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Становление философской антропологии. Проблема человека в истории философии. Сущность современного подхода к рассмотрению человека.</w:t>
      </w:r>
    </w:p>
    <w:p w14:paraId="1F206639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Природа и сущность человека. Проблема соотношения биологического и социального в человеке.</w:t>
      </w:r>
    </w:p>
    <w:p w14:paraId="38FE5D1E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Проблема антропогенеза: теологическая концепция, концепции биологической и космической эволюции человека.</w:t>
      </w:r>
    </w:p>
    <w:p w14:paraId="11471B86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Основные </w:t>
      </w:r>
      <w:proofErr w:type="spellStart"/>
      <w:r w:rsidRPr="00EB3D1C">
        <w:rPr>
          <w:sz w:val="28"/>
          <w:szCs w:val="28"/>
        </w:rPr>
        <w:t>экзистенциалы</w:t>
      </w:r>
      <w:proofErr w:type="spellEnd"/>
      <w:r w:rsidRPr="00EB3D1C">
        <w:rPr>
          <w:sz w:val="28"/>
          <w:szCs w:val="28"/>
        </w:rPr>
        <w:t xml:space="preserve"> человеческого бытия. Проблема жизни и смерти в духовном опыте человечества. Проблема смысла жизни. Феномен бессмертия, способы достижения бессмертия.</w:t>
      </w:r>
    </w:p>
    <w:p w14:paraId="6FF78C10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 Становление аксиологии как основного раздела философии. Понятие ценности. Теории ценностей, их классификация. Проблема ценностей в современной постиндустриальной цивилизации.</w:t>
      </w:r>
    </w:p>
    <w:p w14:paraId="06C53E59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 xml:space="preserve">Социальная философия. Структура общества и социальная структура. Критерии типологизации общества. </w:t>
      </w:r>
    </w:p>
    <w:p w14:paraId="57F58B9C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Направленность исторического процесса: линейные и нелинейные интерпретации. Марксистская формационная концепция прогресса. Цивилизационный подход к развитию общества (Данилевский, Шпенглер, Тойнби)</w:t>
      </w:r>
    </w:p>
    <w:p w14:paraId="01F9D11E" w14:textId="77777777" w:rsidR="00FE7EB7" w:rsidRPr="00EB3D1C" w:rsidRDefault="00FE7EB7" w:rsidP="00FE7EB7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  <w:rPr>
          <w:sz w:val="28"/>
          <w:szCs w:val="28"/>
        </w:rPr>
      </w:pPr>
      <w:r w:rsidRPr="00EB3D1C">
        <w:rPr>
          <w:sz w:val="28"/>
          <w:szCs w:val="28"/>
        </w:rPr>
        <w:t>Человечество перед лицом глобальных проблем. Классификация глобальных проблем современности, сущность, пути решения. Понятие глобализации. Виды глобализации. Современное развитие общества.</w:t>
      </w:r>
    </w:p>
    <w:p w14:paraId="1E10AB36" w14:textId="77777777" w:rsidR="00B34116" w:rsidRPr="00EB3D1C" w:rsidRDefault="00B34116">
      <w:pPr>
        <w:rPr>
          <w:sz w:val="28"/>
          <w:szCs w:val="28"/>
        </w:rPr>
      </w:pPr>
    </w:p>
    <w:sectPr w:rsidR="00B34116" w:rsidRPr="00EB3D1C" w:rsidSect="00FE7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654B"/>
    <w:multiLevelType w:val="hybridMultilevel"/>
    <w:tmpl w:val="5142B5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B7"/>
    <w:rsid w:val="00B34116"/>
    <w:rsid w:val="00EB3D1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1457"/>
  <w15:chartTrackingRefBased/>
  <w15:docId w15:val="{5DB61715-0358-4F8E-8B37-3B3FBBB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Волнина</dc:creator>
  <cp:keywords/>
  <dc:description/>
  <cp:lastModifiedBy>Волнина Наталья Николаевна</cp:lastModifiedBy>
  <cp:revision>2</cp:revision>
  <cp:lastPrinted>2024-08-28T00:01:00Z</cp:lastPrinted>
  <dcterms:created xsi:type="dcterms:W3CDTF">2025-04-11T06:38:00Z</dcterms:created>
  <dcterms:modified xsi:type="dcterms:W3CDTF">2025-04-11T06:38:00Z</dcterms:modified>
</cp:coreProperties>
</file>